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8"/>
      </w:pPr>
      <w:r>
        <w:rPr>
          <w:noProof/>
        </w:rPr>
        <w:drawing>
          <wp:inline distT="0" distB="0" distL="0" distR="0">
            <wp:extent cx="895350" cy="10160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/>
                    <pic:cNvPicPr>
                      <a:picLocks noChangeAspect="1"/>
                      <a:extLst>
                        <a:ext uri="smNativeData">
                          <sm:smNativeData xmlns:sm="smNativeData" val="SMDATA_16_UUeLX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AAAAAAAAAAAAAAAAAAAAAAAAAAAAAAAAAAAAAggUAAEAGAAAAAAAAAAAAAAA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160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Ausschreibung</w:t>
      </w:r>
    </w:p>
    <w:p>
      <w:pPr>
        <w:pStyle w:val="para1"/>
        <w:spacing/>
        <w:jc w:val="center"/>
      </w:pPr>
      <w:r>
        <w:t>Gaukönigsschießen</w:t>
      </w:r>
    </w:p>
    <w:p>
      <w:r/>
    </w:p>
    <w:p>
      <w:pPr>
        <w:spacing/>
        <w:jc w:val="both"/>
      </w:pPr>
      <w:r>
        <w:rPr>
          <w:b/>
          <w:bCs/>
        </w:rPr>
        <w:t>Veranstalter :</w:t>
        <w:tab/>
      </w:r>
      <w:r>
        <w:t xml:space="preserve"> Schützengau Sulzbach-Rosenberg</w:t>
      </w:r>
    </w:p>
    <w:p>
      <w:pPr>
        <w:spacing/>
        <w:jc w:val="both"/>
      </w:pPr>
      <w:r/>
    </w:p>
    <w:p>
      <w:pPr>
        <w:ind w:left="2124" w:hanging="2124"/>
        <w:spacing/>
        <w:jc w:val="both"/>
      </w:pPr>
      <w:r>
        <w:rPr>
          <w:b/>
          <w:bCs/>
        </w:rPr>
        <w:t>Austragungsort:</w:t>
      </w:r>
      <w:r>
        <w:t xml:space="preserve"> </w:t>
        <w:tab/>
        <w:t>Die Gaukönige werden beim alljährlichen Gauschießen in Verbindung mit dem Gaupokalschießen ermittelt. Dem austragenden  Verein wird bei der Mitgliederversammlung das Vertrauen für die Durchführung übertragen.</w:t>
      </w:r>
    </w:p>
    <w:p>
      <w:pPr>
        <w:spacing/>
        <w:jc w:val="both"/>
        <w:rPr>
          <w:b/>
          <w:bCs/>
        </w:rPr>
      </w:pPr>
      <w:r>
        <w:rPr>
          <w:b/>
          <w:bCs/>
        </w:rPr>
      </w:r>
    </w:p>
    <w:p>
      <w:pPr>
        <w:ind w:left="2124" w:hanging="2124"/>
        <w:spacing/>
        <w:jc w:val="both"/>
      </w:pPr>
      <w:r>
        <w:rPr>
          <w:b/>
          <w:bCs/>
        </w:rPr>
        <w:t>Startberechtigung :</w:t>
        <w:tab/>
      </w:r>
      <w:r>
        <w:t>Startberechtigt sind nur Mitglieder aus dem Schützengau Sulzbach-Rosenberg, die auch am Festschießen des austragenden Vereins teilnehmen. Nehmen Schützen nicht am Festschießen teil ist kein Schuss auf Gaukönig möglich.</w:t>
      </w:r>
    </w:p>
    <w:p>
      <w:pPr>
        <w:ind w:left="2124" w:hanging="2124"/>
        <w:spacing/>
        <w:jc w:val="both"/>
        <w:rPr>
          <w:b/>
        </w:rPr>
      </w:pPr>
      <w:r>
        <w:rPr>
          <w:b/>
          <w:bCs/>
        </w:rPr>
        <w:tab/>
      </w:r>
      <w:r>
        <w:rPr>
          <w:b/>
        </w:rPr>
        <w:t>Startet ein Schütze, der Mitglied des Schützengaues Sulzbach-Rosenberg ist, für eine Sportgruppe oder Verein der nicht dem Schützengau angehört, kann er mit Vorlage seines Wettkampfpasses den Königschuss auf Grund seiner Gauzughörigkeit abgeben.</w:t>
      </w:r>
    </w:p>
    <w:p>
      <w:pPr>
        <w:ind w:left="2124" w:hanging="2124"/>
        <w:spacing/>
        <w:jc w:val="both"/>
        <w:rPr>
          <w:b/>
          <w:bCs/>
        </w:rPr>
      </w:pPr>
      <w:r>
        <w:rPr>
          <w:b/>
          <w:bCs/>
        </w:rPr>
      </w:r>
    </w:p>
    <w:p>
      <w:pPr>
        <w:ind w:left="2124" w:hanging="2124"/>
        <w:spacing/>
        <w:jc w:val="both"/>
      </w:pPr>
      <w:r>
        <w:rPr>
          <w:b/>
          <w:bCs/>
        </w:rPr>
        <w:t>Austragungsort:</w:t>
        <w:tab/>
      </w:r>
      <w:r>
        <w:t>Der Zeitpunkt und Ort wird durch den gastgebenden Verein in dessen Schießprogramm bekannt gegeben.</w:t>
      </w:r>
    </w:p>
    <w:p>
      <w:pPr>
        <w:rPr>
          <w:b/>
          <w:bCs/>
        </w:rPr>
      </w:pPr>
      <w:r>
        <w:rPr>
          <w:b/>
          <w:bCs/>
        </w:rPr>
      </w:r>
    </w:p>
    <w:p>
      <w:pPr>
        <w:ind w:left="2124" w:hanging="2124"/>
      </w:pPr>
      <w:r>
        <w:rPr>
          <w:b/>
          <w:bCs/>
        </w:rPr>
        <w:t>Scheiben</w:t>
        <w:tab/>
      </w:r>
      <w:r>
        <w:t>Die Scheiben stellt der Gau als Veranstalter oder es wird auf elektronischen Anlagen geschossen.</w:t>
      </w:r>
    </w:p>
    <w:p>
      <w:r>
        <w:rPr>
          <w:b/>
          <w:bCs/>
        </w:rPr>
        <w:t>Schusszahl:</w:t>
        <w:tab/>
        <w:tab/>
      </w:r>
      <w:r>
        <w:t>Auf die Königsscheibe darf nur ein Schuss abgegeben werden.</w:t>
      </w:r>
    </w:p>
    <w:p>
      <w:r/>
    </w:p>
    <w:p>
      <w:r>
        <w:rPr>
          <w:b/>
          <w:bCs/>
        </w:rPr>
        <w:t>Wertung:</w:t>
        <w:tab/>
        <w:tab/>
      </w:r>
      <w:r>
        <w:t>Die Wertung erfolgt elektronisch auf Tiefschusswertung LG u. LP</w:t>
      </w:r>
    </w:p>
    <w:p>
      <w:r>
        <w:tab/>
        <w:tab/>
        <w:tab/>
        <w:t xml:space="preserve">Auf Luftpistole wird der Teilerfaktor 3,0 angewandt. </w:t>
      </w:r>
    </w:p>
    <w:p>
      <w:r>
        <w:tab/>
        <w:tab/>
        <w:tab/>
        <w:t>Die Auswertung erfolgt durch die Gausportleitung</w:t>
      </w:r>
    </w:p>
    <w:p>
      <w:pPr>
        <w:rPr>
          <w:b/>
          <w:bCs/>
        </w:rPr>
      </w:pPr>
      <w:r>
        <w:rPr>
          <w:b/>
          <w:bCs/>
        </w:rPr>
      </w:r>
    </w:p>
    <w:p>
      <w:r>
        <w:rPr>
          <w:b/>
          <w:bCs/>
        </w:rPr>
        <w:t>Gaukönig / Liesl</w:t>
        <w:tab/>
      </w:r>
      <w:r>
        <w:t>Folgende Würdenträger werden ausgeschossen und ermittelt</w:t>
      </w:r>
    </w:p>
    <w:p>
      <w:r/>
    </w:p>
    <w:p>
      <w:r>
        <w:tab/>
        <w:tab/>
        <w:tab/>
        <w:t xml:space="preserve">1x  </w:t>
        <w:tab/>
      </w:r>
      <w:r>
        <w:rPr>
          <w:b/>
          <w:bCs/>
        </w:rPr>
        <w:t>Gauschützenkönig</w:t>
      </w:r>
      <w:r/>
    </w:p>
    <w:p>
      <w:r>
        <w:tab/>
        <w:tab/>
        <w:tab/>
        <w:t>1x</w:t>
        <w:tab/>
      </w:r>
      <w:r>
        <w:rPr>
          <w:b/>
          <w:bCs/>
        </w:rPr>
        <w:t>1. Gau-Ritter</w:t>
      </w:r>
      <w:r/>
    </w:p>
    <w:p>
      <w:pPr>
        <w:rPr>
          <w:lang w:val="fr-fr"/>
        </w:rPr>
      </w:pPr>
      <w:r>
        <w:tab/>
        <w:tab/>
        <w:tab/>
        <w:t>1x</w:t>
        <w:tab/>
      </w:r>
      <w:r>
        <w:rPr>
          <w:b/>
          <w:bCs/>
        </w:rPr>
        <w:t xml:space="preserve">2. </w:t>
      </w:r>
      <w:r>
        <w:rPr>
          <w:b/>
          <w:bCs/>
          <w:lang w:val="fr-fr"/>
        </w:rPr>
        <w:t>Gau-Ritter</w:t>
      </w:r>
      <w:r>
        <w:rPr>
          <w:lang w:val="fr-fr"/>
        </w:rPr>
      </w:r>
    </w:p>
    <w:p>
      <w:pPr>
        <w:rPr>
          <w:b/>
          <w:bCs/>
        </w:rPr>
      </w:pPr>
      <w:r>
        <w:rPr>
          <w:lang w:val="fr-fr"/>
        </w:rPr>
        <w:tab/>
        <w:tab/>
        <w:tab/>
      </w:r>
      <w:r>
        <w:t>1x</w:t>
        <w:tab/>
      </w:r>
      <w:r>
        <w:rPr>
          <w:b/>
          <w:bCs/>
        </w:rPr>
        <w:t>Gaus</w:t>
      </w:r>
      <w:r>
        <w:rPr>
          <w:b/>
          <w:bCs/>
        </w:rPr>
        <w:t>chützenliesl</w:t>
      </w:r>
      <w:r>
        <w:rPr>
          <w:b/>
          <w:bCs/>
        </w:rPr>
      </w:r>
    </w:p>
    <w:p>
      <w:r>
        <w:rPr>
          <w:b/>
          <w:bCs/>
        </w:rPr>
        <w:tab/>
        <w:tab/>
        <w:tab/>
      </w:r>
      <w:r>
        <w:t>1x</w:t>
        <w:tab/>
      </w:r>
      <w:r>
        <w:rPr>
          <w:b/>
          <w:bCs/>
        </w:rPr>
        <w:t>1. Zofe</w:t>
      </w:r>
      <w:r/>
    </w:p>
    <w:p>
      <w:r>
        <w:tab/>
        <w:tab/>
        <w:tab/>
        <w:t>1x</w:t>
        <w:tab/>
      </w:r>
      <w:r>
        <w:rPr>
          <w:b/>
          <w:bCs/>
        </w:rPr>
        <w:t>2. Zofe</w:t>
      </w:r>
      <w:r/>
    </w:p>
    <w:p>
      <w:pPr>
        <w:rPr>
          <w:b/>
        </w:rPr>
      </w:pPr>
      <w:r>
        <w:rPr>
          <w:b/>
        </w:rPr>
      </w:r>
    </w:p>
    <w:p>
      <w:pPr>
        <w:ind w:left="2124" w:hanging="2124"/>
      </w:pPr>
      <w:r>
        <w:rPr>
          <w:b/>
        </w:rPr>
        <w:t>Jugendkönig</w:t>
        <w:tab/>
      </w:r>
      <w:r>
        <w:t>Der Jugendliche ist startberechtigt einschließlich Jun. B des Jahres in dem das Schießen stattfindet.  (siehe Jahrgangstabelle)</w:t>
        <w:tab/>
      </w:r>
      <w:r>
        <w:rPr>
          <w:b/>
        </w:rPr>
        <w:tab/>
        <w:tab/>
        <w:tab/>
        <w:t xml:space="preserve"> </w:t>
      </w:r>
      <w:r>
        <w:tab/>
        <w:tab/>
        <w:tab/>
      </w:r>
    </w:p>
    <w:p>
      <w:pPr>
        <w:ind w:left="2124"/>
      </w:pPr>
      <w:r>
        <w:t xml:space="preserve">1x </w:t>
        <w:tab/>
      </w:r>
      <w:r>
        <w:rPr>
          <w:b/>
          <w:bCs/>
        </w:rPr>
        <w:t>Gaujugendkönig</w:t>
      </w:r>
      <w:r/>
    </w:p>
    <w:p>
      <w:r>
        <w:tab/>
        <w:tab/>
        <w:tab/>
        <w:t>1x</w:t>
        <w:tab/>
      </w:r>
      <w:r>
        <w:rPr>
          <w:b/>
          <w:bCs/>
        </w:rPr>
        <w:t>1. Gaujugend – Ritter</w:t>
      </w:r>
      <w:r/>
    </w:p>
    <w:p>
      <w:pPr>
        <w:rPr>
          <w:b/>
          <w:bCs/>
        </w:rPr>
      </w:pPr>
      <w:r>
        <w:tab/>
        <w:tab/>
        <w:tab/>
        <w:t>1x</w:t>
        <w:tab/>
      </w:r>
      <w:r>
        <w:rPr>
          <w:b/>
          <w:bCs/>
        </w:rPr>
        <w:t>2. Gaujugend – Ritter</w:t>
      </w:r>
      <w:r>
        <w:rPr>
          <w:b/>
          <w:bCs/>
        </w:rPr>
      </w:r>
    </w:p>
    <w:p>
      <w:pPr>
        <w:rPr>
          <w:b/>
          <w:bCs/>
          <w:u w:color="auto" w:val="single"/>
        </w:rPr>
      </w:pPr>
      <w:r>
        <w:rPr>
          <w:b/>
          <w:bCs/>
          <w:u w:color="auto" w:val="single"/>
        </w:rPr>
      </w:r>
    </w:p>
    <w:p>
      <w:pPr>
        <w:rPr>
          <w:b/>
          <w:bCs/>
          <w:u w:color="auto" w:val="single"/>
        </w:rPr>
      </w:pPr>
      <w:r>
        <w:rPr>
          <w:b/>
          <w:bCs/>
          <w:u w:color="auto" w:val="single"/>
        </w:rPr>
        <w:t>Jahrgangstabelle</w:t>
      </w:r>
    </w:p>
    <w:p>
      <w:pPr>
        <w:pStyle w:val="para2"/>
        <w:rPr>
          <w:b w:val="0"/>
          <w:bCs w:val="0"/>
        </w:rPr>
      </w:pPr>
      <w:r>
        <w:rPr>
          <w:b w:val="0"/>
          <w:bCs w:val="0"/>
        </w:rPr>
      </w:r>
    </w:p>
    <w:tbl>
      <w:tblPr>
        <w:name w:val="Tabelle1"/>
        <w:tabOrder w:val="0"/>
        <w:jc w:val="left"/>
        <w:tblInd w:w="-30" w:type="dxa"/>
        <w:tblW w:w="9571" w:type="dxa"/>
      </w:tblPr>
      <w:tblGrid>
        <w:gridCol w:w="1262"/>
        <w:gridCol w:w="111"/>
        <w:gridCol w:w="1025"/>
        <w:gridCol w:w="1024"/>
        <w:gridCol w:w="1025"/>
        <w:gridCol w:w="1025"/>
        <w:gridCol w:w="1025"/>
        <w:gridCol w:w="1025"/>
        <w:gridCol w:w="1024"/>
        <w:gridCol w:w="1025"/>
      </w:tblGrid>
      <w:tr>
        <w:trPr>
          <w:trHeight w:val="348" w:hRule="atLeast"/>
        </w:trPr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2631633" protected="0"/>
          </w:tcPr>
          <w:p>
            <w:pPr>
              <w: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11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2631633" protected="0"/>
          </w:tcPr>
          <w:p>
            <w:pPr>
              <w: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102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6" w:space="0" w:color="000000" tmln="15, 20, 20, 0, 0"/>
              <w:left w:val="single" w:sz="12" w:space="0" w:color="000000" tmln="30, 20, 20, 0, 0"/>
              <w:bottom w:val="nil" w:sz="0" w:space="0" w:color="000000" tmln="20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31633" protected="0"/>
          </w:tcPr>
          <w:p>
            <w:pPr>
              <w: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02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double" w:sz="6" w:space="0" w:color="000000" tmln="5, 5, 5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31633" protected="0"/>
          </w:tcPr>
          <w:p>
            <w:pPr>
              <w: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02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6" w:space="0" w:color="000000" tmln="15, 20, 20, 0, 0"/>
              <w:left w:val="single" w:sz="12" w:space="0" w:color="000000" tmln="30, 20, 20, 0, 0"/>
              <w:bottom w:val="nil" w:sz="0" w:space="0" w:color="000000" tmln="20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31633" protected="0"/>
          </w:tcPr>
          <w:p>
            <w:pPr>
              <w: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2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double" w:sz="6" w:space="0" w:color="000000" tmln="5, 5, 5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31633" protected="0"/>
          </w:tcPr>
          <w:p>
            <w:pPr>
              <w: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02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6" w:space="0" w:color="000000" tmln="15, 20, 20, 0, 0"/>
              <w:left w:val="single" w:sz="12" w:space="0" w:color="000000" tmln="30, 20, 20, 0, 0"/>
              <w:bottom w:val="nil" w:sz="0" w:space="0" w:color="000000" tmln="20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31633" protected="0"/>
          </w:tcPr>
          <w:p>
            <w:pPr>
              <w: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02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double" w:sz="6" w:space="0" w:color="000000" tmln="5, 5, 5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31633" protected="0"/>
          </w:tcPr>
          <w:p>
            <w:pPr>
              <w: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02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6" w:space="0" w:color="000000" tmln="15, 20, 20, 0, 0"/>
              <w:left w:val="single" w:sz="12" w:space="0" w:color="000000" tmln="30, 20, 20, 0, 0"/>
              <w:bottom w:val="nil" w:sz="0" w:space="0" w:color="000000" tmln="20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31633" protected="0"/>
          </w:tcPr>
          <w:p>
            <w:pPr>
              <w: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02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double" w:sz="6" w:space="0" w:color="000000" tmln="5, 5, 5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31633" protected="0"/>
          </w:tcPr>
          <w:p>
            <w:pPr>
              <w: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</w:tr>
      <w:tr>
        <w:trPr>
          <w:trHeight w:val="377" w:hRule="atLeast"/>
        </w:trPr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nil" w:sz="0" w:space="0" w:color="000000" tmln="20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31633" protected="0"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  <w:u w:color="auto"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color="auto" w:val="single"/>
              </w:rPr>
              <w:t>Gaukönig</w:t>
            </w:r>
          </w:p>
        </w:tc>
        <w:tc>
          <w:tcPr>
            <w:tcW w:w="11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2631633" protected="0"/>
          </w:tcPr>
          <w:p>
            <w:pPr>
              <w: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102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nil" w:sz="0" w:space="0" w:color="000000" tmln="20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31633" protected="0"/>
          </w:tcPr>
          <w:p>
            <w:pPr>
              <w: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102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, 0"/>
              <w:left w:val="single" w:sz="6" w:space="0" w:color="000000" tmln="15, 20, 20, 0, 0"/>
              <w:bottom w:val="nil" w:sz="0" w:space="0" w:color="000000" tmln="20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31633" protected="0"/>
          </w:tcPr>
          <w:p>
            <w:pPr>
              <w: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102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nil" w:sz="0" w:space="0" w:color="000000" tmln="20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31633" protected="0"/>
          </w:tcPr>
          <w:p>
            <w:pPr>
              <w: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102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, 0"/>
              <w:left w:val="single" w:sz="6" w:space="0" w:color="000000" tmln="15, 20, 20, 0, 0"/>
              <w:bottom w:val="nil" w:sz="0" w:space="0" w:color="000000" tmln="20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31633" protected="0"/>
          </w:tcPr>
          <w:p>
            <w:pPr>
              <w: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102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nil" w:sz="0" w:space="0" w:color="000000" tmln="20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31633" protected="0"/>
          </w:tcPr>
          <w:p>
            <w:pPr>
              <w: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102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, 0"/>
              <w:left w:val="single" w:sz="6" w:space="0" w:color="000000" tmln="15, 20, 20, 0, 0"/>
              <w:bottom w:val="nil" w:sz="0" w:space="0" w:color="000000" tmln="20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31633" protected="0"/>
          </w:tcPr>
          <w:p>
            <w:pPr>
              <w: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02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nil" w:sz="0" w:space="0" w:color="000000" tmln="20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31633" protected="0"/>
          </w:tcPr>
          <w:p>
            <w:pPr>
              <w: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02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, 0"/>
              <w:left w:val="single" w:sz="6" w:space="0" w:color="000000" tmln="15, 20, 20, 0, 0"/>
              <w:bottom w:val="nil" w:sz="0" w:space="0" w:color="000000" tmln="20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31633" protected="0"/>
          </w:tcPr>
          <w:p>
            <w:pPr>
              <w: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</w:tr>
      <w:tr>
        <w:trPr>
          <w:trHeight w:val="233" w:hRule="atLeast"/>
        </w:trPr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31633" protected="0"/>
          </w:tcPr>
          <w:p>
            <w:pPr>
              <w:spacing/>
              <w:jc w:val="right"/>
              <w:rPr>
                <w:rFonts w:ascii="Arial" w:hAnsi="Arial" w:cs="Arial"/>
                <w:b/>
                <w:bCs/>
                <w:sz w:val="20"/>
                <w:szCs w:val="20"/>
                <w:u w:color="auto"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color="auto" w:val="single"/>
              </w:rPr>
            </w:r>
          </w:p>
        </w:tc>
        <w:tc>
          <w:tcPr>
            <w:tcW w:w="11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2631633" protected="0"/>
          </w:tcPr>
          <w:p>
            <w:pPr>
              <w: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102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31633" protected="0"/>
          </w:tcPr>
          <w:p>
            <w:pPr>
              <w: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 älter</w:t>
            </w:r>
          </w:p>
        </w:tc>
        <w:tc>
          <w:tcPr>
            <w:tcW w:w="102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31633" protected="0"/>
          </w:tcPr>
          <w:p>
            <w:pPr>
              <w: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 älter</w:t>
            </w:r>
          </w:p>
        </w:tc>
        <w:tc>
          <w:tcPr>
            <w:tcW w:w="102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31633" protected="0"/>
          </w:tcPr>
          <w:p>
            <w:pPr>
              <w: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 älter</w:t>
            </w:r>
          </w:p>
        </w:tc>
        <w:tc>
          <w:tcPr>
            <w:tcW w:w="102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31633" protected="0"/>
          </w:tcPr>
          <w:p>
            <w:pPr>
              <w: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 älter</w:t>
            </w:r>
          </w:p>
        </w:tc>
        <w:tc>
          <w:tcPr>
            <w:tcW w:w="102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31633" protected="0"/>
          </w:tcPr>
          <w:p>
            <w:pPr>
              <w: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 älter</w:t>
            </w:r>
          </w:p>
        </w:tc>
        <w:tc>
          <w:tcPr>
            <w:tcW w:w="102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31633" protected="0"/>
          </w:tcPr>
          <w:p>
            <w:pPr>
              <w: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 älter</w:t>
            </w:r>
          </w:p>
        </w:tc>
        <w:tc>
          <w:tcPr>
            <w:tcW w:w="102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31633" protected="0"/>
          </w:tcPr>
          <w:p>
            <w:pPr>
              <w: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 älter</w:t>
            </w:r>
          </w:p>
        </w:tc>
        <w:tc>
          <w:tcPr>
            <w:tcW w:w="102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31633" protected="0"/>
          </w:tcPr>
          <w:p>
            <w:pPr>
              <w: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 älter</w:t>
            </w:r>
          </w:p>
        </w:tc>
      </w:tr>
      <w:tr>
        <w:trPr>
          <w:trHeight w:val="377" w:hRule="atLeast"/>
        </w:trPr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nil" w:sz="0" w:space="0" w:color="000000" tmln="20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31633" protected="0"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  <w:u w:color="auto"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color="auto" w:val="single"/>
              </w:rPr>
              <w:t>Gauliesl</w:t>
            </w:r>
          </w:p>
        </w:tc>
        <w:tc>
          <w:tcPr>
            <w:tcW w:w="11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2631633" protected="0"/>
          </w:tcPr>
          <w:p>
            <w:pPr>
              <w: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102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nil" w:sz="0" w:space="0" w:color="000000" tmln="20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31633" protected="0"/>
          </w:tcPr>
          <w:p>
            <w:pPr>
              <w: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102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nil" w:sz="0" w:space="0" w:color="000000" tmln="20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31633" protected="0"/>
          </w:tcPr>
          <w:p>
            <w:pPr>
              <w: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102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nil" w:sz="0" w:space="0" w:color="000000" tmln="20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31633" protected="0"/>
          </w:tcPr>
          <w:p>
            <w:pPr>
              <w: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102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nil" w:sz="0" w:space="0" w:color="000000" tmln="20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31633" protected="0"/>
          </w:tcPr>
          <w:p>
            <w:pPr>
              <w: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102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nil" w:sz="0" w:space="0" w:color="000000" tmln="20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31633" protected="0"/>
          </w:tcPr>
          <w:p>
            <w:pPr>
              <w: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102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nil" w:sz="0" w:space="0" w:color="000000" tmln="20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31633" protected="0"/>
          </w:tcPr>
          <w:p>
            <w:pPr>
              <w: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02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nil" w:sz="0" w:space="0" w:color="000000" tmln="20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31633" protected="0"/>
          </w:tcPr>
          <w:p>
            <w:pPr>
              <w: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02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nil" w:sz="0" w:space="0" w:color="000000" tmln="20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31633" protected="0"/>
          </w:tcPr>
          <w:p>
            <w:pPr>
              <w: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</w:tr>
      <w:tr>
        <w:trPr>
          <w:trHeight w:val="202" w:hRule="atLeast"/>
        </w:trPr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31633" protected="0"/>
          </w:tcPr>
          <w:p>
            <w:pPr>
              <w:spacing/>
              <w:jc w:val="right"/>
              <w:rPr>
                <w:rFonts w:ascii="Arial" w:hAnsi="Arial" w:cs="Arial"/>
                <w:b/>
                <w:bCs/>
                <w:sz w:val="20"/>
                <w:szCs w:val="20"/>
                <w:u w:color="auto"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color="auto" w:val="single"/>
              </w:rPr>
            </w:r>
          </w:p>
        </w:tc>
        <w:tc>
          <w:tcPr>
            <w:tcW w:w="11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2631633" protected="0"/>
          </w:tcPr>
          <w:p>
            <w:pPr>
              <w: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102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31633" protected="0"/>
          </w:tcPr>
          <w:p>
            <w:pPr>
              <w: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 älter</w:t>
            </w:r>
          </w:p>
        </w:tc>
        <w:tc>
          <w:tcPr>
            <w:tcW w:w="102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31633" protected="0"/>
          </w:tcPr>
          <w:p>
            <w:pPr>
              <w: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 älter</w:t>
            </w:r>
          </w:p>
        </w:tc>
        <w:tc>
          <w:tcPr>
            <w:tcW w:w="102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31633" protected="0"/>
          </w:tcPr>
          <w:p>
            <w:pPr>
              <w: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 älter</w:t>
            </w:r>
          </w:p>
        </w:tc>
        <w:tc>
          <w:tcPr>
            <w:tcW w:w="102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31633" protected="0"/>
          </w:tcPr>
          <w:p>
            <w:pPr>
              <w: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 älter</w:t>
            </w:r>
          </w:p>
        </w:tc>
        <w:tc>
          <w:tcPr>
            <w:tcW w:w="102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31633" protected="0"/>
          </w:tcPr>
          <w:p>
            <w:pPr>
              <w: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 älter</w:t>
            </w:r>
          </w:p>
        </w:tc>
        <w:tc>
          <w:tcPr>
            <w:tcW w:w="102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31633" protected="0"/>
          </w:tcPr>
          <w:p>
            <w:pPr>
              <w: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 älter</w:t>
            </w:r>
          </w:p>
        </w:tc>
        <w:tc>
          <w:tcPr>
            <w:tcW w:w="102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31633" protected="0"/>
          </w:tcPr>
          <w:p>
            <w:pPr>
              <w: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 älter</w:t>
            </w:r>
          </w:p>
        </w:tc>
        <w:tc>
          <w:tcPr>
            <w:tcW w:w="102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31633" protected="0"/>
          </w:tcPr>
          <w:p>
            <w:pPr>
              <w: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 älter</w:t>
            </w:r>
          </w:p>
        </w:tc>
      </w:tr>
      <w:tr>
        <w:trPr>
          <w:trHeight w:val="377" w:hRule="atLeast"/>
        </w:trPr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nil" w:sz="0" w:space="0" w:color="000000" tmln="20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31633" protected="0"/>
          </w:tcPr>
          <w:p>
            <w:pPr>
              <w:rPr>
                <w:rFonts w:ascii="Arial" w:hAnsi="Arial" w:cs="Arial"/>
                <w:b/>
                <w:bCs/>
                <w:sz w:val="20"/>
                <w:szCs w:val="20"/>
                <w:u w:color="auto"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color="auto" w:val="single"/>
              </w:rPr>
              <w:t>Gaujugend</w:t>
            </w:r>
          </w:p>
        </w:tc>
        <w:tc>
          <w:tcPr>
            <w:tcW w:w="11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2631633" protected="0"/>
          </w:tcPr>
          <w:p>
            <w:pPr>
              <w: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102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nil" w:sz="0" w:space="0" w:color="000000" tmln="20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31633" protected="0"/>
          </w:tcPr>
          <w:p>
            <w:pPr>
              <w: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102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nil" w:sz="0" w:space="0" w:color="000000" tmln="20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31633" protected="0"/>
          </w:tcPr>
          <w:p>
            <w:pPr>
              <w: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102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nil" w:sz="0" w:space="0" w:color="000000" tmln="20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31633" protected="0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1998</w:t>
            </w:r>
          </w:p>
        </w:tc>
        <w:tc>
          <w:tcPr>
            <w:tcW w:w="102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nil" w:sz="0" w:space="0" w:color="000000" tmln="20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31633" protected="0"/>
          </w:tcPr>
          <w:p>
            <w:pPr>
              <w: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102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nil" w:sz="0" w:space="0" w:color="000000" tmln="20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31633" protected="0"/>
          </w:tcPr>
          <w:p>
            <w:pPr>
              <w: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02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nil" w:sz="0" w:space="0" w:color="000000" tmln="20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31633" protected="0"/>
          </w:tcPr>
          <w:p>
            <w:pPr>
              <w: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02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nil" w:sz="0" w:space="0" w:color="000000" tmln="20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31633" protected="0"/>
          </w:tcPr>
          <w:p>
            <w:pPr>
              <w: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02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nil" w:sz="0" w:space="0" w:color="000000" tmln="20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31633" protected="0"/>
          </w:tcPr>
          <w:p>
            <w:pPr>
              <w: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</w:tr>
      <w:tr>
        <w:trPr>
          <w:trHeight w:val="247" w:hRule="atLeast"/>
        </w:trPr>
        <w:tc>
          <w:tcPr>
            <w:tcW w:w="1262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31633" protected="0"/>
          </w:tcPr>
          <w:p>
            <w:pPr>
              <w: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111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2631633" protected="0"/>
          </w:tcPr>
          <w:p>
            <w:pPr>
              <w: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102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31633" protected="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 jünger</w:t>
            </w:r>
          </w:p>
        </w:tc>
        <w:tc>
          <w:tcPr>
            <w:tcW w:w="102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31633" protected="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 jünger</w:t>
            </w:r>
          </w:p>
        </w:tc>
        <w:tc>
          <w:tcPr>
            <w:tcW w:w="102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31633" protected="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 jünger</w:t>
            </w:r>
          </w:p>
        </w:tc>
        <w:tc>
          <w:tcPr>
            <w:tcW w:w="102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31633" protected="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 jünger</w:t>
            </w:r>
          </w:p>
        </w:tc>
        <w:tc>
          <w:tcPr>
            <w:tcW w:w="102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31633" protected="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 jünger</w:t>
            </w:r>
          </w:p>
        </w:tc>
        <w:tc>
          <w:tcPr>
            <w:tcW w:w="102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31633" protected="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 jünger</w:t>
            </w:r>
          </w:p>
        </w:tc>
        <w:tc>
          <w:tcPr>
            <w:tcW w:w="1024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31633" protected="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 jünger</w:t>
            </w:r>
          </w:p>
        </w:tc>
        <w:tc>
          <w:tcPr>
            <w:tcW w:w="1025" w:type="dxa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 w:sz="0" w:space="0" w:color="000000" tmln="20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2631633" protected="0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 jünger</w:t>
            </w:r>
          </w:p>
        </w:tc>
      </w:tr>
    </w:tbl>
    <w:p>
      <w:pPr>
        <w:pStyle w:val="para2"/>
        <w:rPr>
          <w:b w:val="0"/>
          <w:bCs w:val="0"/>
        </w:rPr>
      </w:pPr>
      <w:r>
        <w:rPr>
          <w:b w:val="0"/>
          <w:bCs w:val="0"/>
        </w:rPr>
        <w:tab/>
      </w:r>
    </w:p>
    <w:p>
      <w:r/>
    </w:p>
    <w:p>
      <w:r/>
    </w:p>
    <w:p>
      <w:pPr>
        <w:ind w:left="2124" w:hanging="2124"/>
        <w:spacing/>
        <w:jc w:val="both"/>
      </w:pPr>
      <w:r>
        <w:rPr>
          <w:b/>
          <w:bCs/>
        </w:rPr>
        <w:t>Hilfsmittel:</w:t>
        <w:tab/>
      </w:r>
      <w:r>
        <w:t>Hilfsmittel wie Federbock oder eine andere feststehende Auflage sind in keiner Klasse erlaubt.</w:t>
      </w:r>
    </w:p>
    <w:p>
      <w:r/>
    </w:p>
    <w:p>
      <w:pPr>
        <w:ind w:left="2124" w:hanging="2124"/>
        <w:spacing/>
        <w:jc w:val="both"/>
      </w:pPr>
      <w:r>
        <w:rPr>
          <w:b/>
          <w:bCs/>
        </w:rPr>
        <w:t>Siegerehrung:</w:t>
        <w:tab/>
      </w:r>
      <w:r>
        <w:t xml:space="preserve">Die Siegerehrung findet in Verbindung mit der Festlichkeit des austragenden Vereines und der Gau-Pokalverleihung des Schützengaues Sulzbach-Rosenberg statt. </w:t>
        <w:tab/>
        <w:tab/>
        <w:t xml:space="preserve">    </w:t>
      </w:r>
    </w:p>
    <w:p>
      <w:pPr>
        <w:ind w:left="2124" w:hanging="2124"/>
        <w:spacing/>
        <w:jc w:val="both"/>
        <w:rPr>
          <w:b/>
          <w:bCs/>
        </w:rPr>
      </w:pPr>
      <w:r>
        <w:rPr>
          <w:b/>
          <w:bCs/>
        </w:rPr>
      </w:r>
    </w:p>
    <w:p>
      <w:pPr>
        <w:ind w:left="2124"/>
        <w:spacing/>
        <w:jc w:val="both"/>
      </w:pPr>
      <w:r>
        <w:t>Der Gauschützenkönig, die Gauschützenliesl und der Gaujugendkönig erhalten jeweils eine Königsscheibe. Unabhängig davon erhalten die Würdenträger einen Ansteckorden und laut Schieß-Programm die angegebenen Preisgelder.</w:t>
      </w:r>
    </w:p>
    <w:p>
      <w:pPr>
        <w:spacing/>
        <w:jc w:val="both"/>
      </w:pPr>
      <w:r/>
    </w:p>
    <w:p>
      <w:pPr>
        <w:spacing/>
        <w:jc w:val="both"/>
        <w:rPr>
          <w:b/>
        </w:rPr>
      </w:pPr>
      <w:r>
        <w:rPr>
          <w:b/>
        </w:rPr>
        <w:t>Preisgelder:</w:t>
        <w:tab/>
        <w:tab/>
      </w:r>
      <w:r>
        <w:t>Könige/ Liesl</w:t>
        <w:tab/>
      </w:r>
      <w:r>
        <w:rPr>
          <w:b/>
        </w:rPr>
        <w:tab/>
        <w:t>50,00 €</w:t>
      </w:r>
      <w:r>
        <w:rPr>
          <w:b/>
        </w:rPr>
      </w:r>
    </w:p>
    <w:p>
      <w:pPr>
        <w:spacing/>
        <w:jc w:val="both"/>
        <w:rPr>
          <w:b/>
        </w:rPr>
      </w:pPr>
      <w:r>
        <w:rPr>
          <w:b/>
        </w:rPr>
        <w:tab/>
        <w:tab/>
        <w:tab/>
      </w:r>
      <w:r>
        <w:t>1. Ritter/ Zofe</w:t>
        <w:tab/>
      </w:r>
      <w:r>
        <w:rPr>
          <w:b/>
        </w:rPr>
        <w:tab/>
        <w:t>25,00 €</w:t>
      </w:r>
      <w:r>
        <w:rPr>
          <w:b/>
        </w:rPr>
      </w:r>
    </w:p>
    <w:p>
      <w:pPr>
        <w:spacing/>
        <w:jc w:val="both"/>
        <w:rPr>
          <w:b/>
        </w:rPr>
      </w:pPr>
      <w:r>
        <w:rPr>
          <w:b/>
        </w:rPr>
        <w:tab/>
        <w:tab/>
        <w:tab/>
      </w:r>
      <w:r>
        <w:t>2. Ritter/ Zofe</w:t>
        <w:tab/>
      </w:r>
      <w:r>
        <w:rPr>
          <w:b/>
        </w:rPr>
        <w:tab/>
        <w:t>15,00 €</w:t>
      </w:r>
      <w:r>
        <w:rPr>
          <w:b/>
        </w:rPr>
      </w:r>
    </w:p>
    <w:p>
      <w:pPr>
        <w:spacing/>
        <w:jc w:val="both"/>
        <w:rPr>
          <w:b/>
        </w:rPr>
      </w:pPr>
      <w:r>
        <w:rPr>
          <w:b/>
        </w:rPr>
        <w:tab/>
        <w:tab/>
        <w:tab/>
      </w:r>
      <w:r>
        <w:t>4. – 5. Platz</w:t>
      </w:r>
      <w:r>
        <w:rPr>
          <w:b/>
        </w:rPr>
        <w:tab/>
      </w:r>
      <w:r>
        <w:rPr>
          <w:b/>
        </w:rPr>
        <w:tab/>
      </w:r>
      <w:r>
        <w:rPr>
          <w:b/>
        </w:rPr>
        <w:t>10,0</w:t>
      </w:r>
      <w:r>
        <w:rPr>
          <w:b/>
        </w:rPr>
        <w:t>0 €</w:t>
      </w:r>
      <w:r>
        <w:rPr>
          <w:b/>
        </w:rPr>
      </w:r>
    </w:p>
    <w:p>
      <w:pPr>
        <w:spacing/>
        <w:jc w:val="both"/>
        <w:rPr>
          <w:b/>
        </w:rPr>
      </w:pPr>
      <w:r>
        <w:rPr>
          <w:b/>
        </w:rPr>
        <w:tab/>
        <w:tab/>
        <w:tab/>
      </w:r>
      <w:r>
        <w:t>6. – 15. Platz</w:t>
      </w:r>
      <w:r>
        <w:rPr>
          <w:b/>
        </w:rPr>
        <w:tab/>
      </w:r>
      <w:r>
        <w:rPr>
          <w:b/>
        </w:rPr>
        <w:tab/>
        <w:t xml:space="preserve">  5</w:t>
      </w:r>
      <w:r>
        <w:rPr>
          <w:b/>
        </w:rPr>
        <w:t>,00 €</w:t>
      </w:r>
      <w:r>
        <w:rPr>
          <w:b/>
        </w:rPr>
      </w:r>
    </w:p>
    <w:p>
      <w:pPr>
        <w:spacing/>
        <w:jc w:val="both"/>
      </w:pPr>
      <w:r>
        <w:rPr>
          <w:b/>
        </w:rPr>
        <w:tab/>
        <w:tab/>
        <w:tab/>
      </w:r>
      <w:r/>
    </w:p>
    <w:p>
      <w:pPr>
        <w:pStyle w:val="para3"/>
      </w:pPr>
      <w:r/>
    </w:p>
    <w:p>
      <w:pPr>
        <w:pStyle w:val="para3"/>
      </w:pPr>
      <w:r/>
    </w:p>
    <w:p>
      <w:pPr>
        <w:pStyle w:val="para3"/>
      </w:pPr>
      <w:r>
        <w:t>Allgemeine Bestimmung</w:t>
      </w:r>
    </w:p>
    <w:p>
      <w:r/>
    </w:p>
    <w:p>
      <w:pPr>
        <w:numPr>
          <w:ilvl w:val="0"/>
          <w:numId w:val="2"/>
        </w:numPr>
        <w:ind w:left="1068" w:hanging="360"/>
      </w:pPr>
      <w:r>
        <w:t>Die ausgegebene oder angezeigte Königsscheibe ist zu kontrollieren  ob sie mit Klasse /Namen/Verein gekennzeichnet ist.</w:t>
      </w:r>
    </w:p>
    <w:p>
      <w:pPr>
        <w:numPr>
          <w:ilvl w:val="0"/>
          <w:numId w:val="2"/>
        </w:numPr>
        <w:ind w:left="1068" w:hanging="360"/>
      </w:pPr>
      <w:r>
        <w:t>Änderungen bleiben dem Gau Sulzbach-Rosenberg als Veranstalter vorbehalten.</w:t>
      </w:r>
    </w:p>
    <w:p>
      <w:r/>
    </w:p>
    <w:p>
      <w:pPr>
        <w:ind w:left="2832"/>
        <w:spacing/>
        <w:jc w:val="both"/>
        <w:rPr>
          <w:b/>
          <w:bCs/>
        </w:rPr>
      </w:pPr>
      <w:r>
        <w:rPr>
          <w:b/>
          <w:bCs/>
        </w:rPr>
      </w:r>
    </w:p>
    <w:p>
      <w:r/>
    </w:p>
    <w:p>
      <w:pPr>
        <w:ind w:left="2832" w:firstLine="708"/>
      </w:pPr>
      <w:r/>
    </w:p>
    <w:p>
      <w:pPr>
        <w:ind w:left="2832" w:firstLine="708"/>
      </w:pPr>
      <w:r/>
    </w:p>
    <w:p>
      <w:pPr>
        <w:ind w:left="2832" w:firstLine="708"/>
      </w:pPr>
      <w:r>
        <w:t xml:space="preserve">Schützengau Sulzbach-Rosenberg </w:t>
      </w:r>
    </w:p>
    <w:p>
      <w:r>
        <w:t xml:space="preserve">                                                                            </w:t>
      </w:r>
      <w:r>
        <w:rPr>
          <w:color w:val="ff0000"/>
        </w:rPr>
        <w:t xml:space="preserve"> </w:t>
      </w:r>
      <w:r>
        <w:rPr>
          <w:color w:val="000000"/>
        </w:rPr>
        <w:t>08.02.2016</w:t>
      </w: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>
        <w:t>1. Gauschützenmeister</w:t>
        <w:tab/>
        <w:tab/>
        <w:tab/>
        <w:tab/>
        <w:tab/>
        <w:tab/>
        <w:t>1. Gausportleiter</w:t>
      </w:r>
    </w:p>
    <w:p>
      <w:pPr>
        <w:ind w:firstLine="708"/>
        <w:rPr>
          <w:b/>
        </w:rPr>
      </w:pPr>
      <w:r>
        <w:rPr>
          <w:b/>
        </w:rPr>
        <w:t xml:space="preserve">    Dietmar Beyer</w:t>
        <w:tab/>
        <w:tab/>
        <w:tab/>
        <w:tab/>
        <w:tab/>
        <w:tab/>
        <w:t xml:space="preserve">           </w:t>
      </w:r>
      <w:r>
        <w:rPr>
          <w:b/>
        </w:rPr>
        <w:t>Wolfgang Moll</w:t>
      </w:r>
      <w:r>
        <w:rPr>
          <w:b/>
        </w:rPr>
      </w:r>
    </w:p>
    <w:p>
      <w:pPr>
        <w:pStyle w:val="para6"/>
      </w:pPr>
      <w:r/>
    </w:p>
    <w:p>
      <w:pPr>
        <w:pStyle w:val="para6"/>
      </w:pPr>
      <w:r/>
    </w:p>
    <w:p>
      <w:pPr>
        <w:pStyle w:val="para6"/>
      </w:pPr>
      <w:bookmarkStart w:id="0" w:name="_GoBack"/>
      <w:bookmarkEnd w:id="0"/>
      <w:r>
        <w:t>Qualifikation  Landeskönigschießen</w:t>
      </w:r>
    </w:p>
    <w:p>
      <w:pPr>
        <w:ind w:left="2124" w:hanging="2124"/>
        <w:spacing/>
        <w:jc w:val="both"/>
      </w:pPr>
      <w:r/>
    </w:p>
    <w:p>
      <w:pPr>
        <w:ind w:left="2124" w:hanging="2124"/>
        <w:spacing/>
        <w:jc w:val="both"/>
      </w:pPr>
      <w:r>
        <w:rPr>
          <w:b/>
          <w:bCs/>
        </w:rPr>
        <w:t>Startberechtigung:</w:t>
        <w:tab/>
      </w:r>
      <w:r>
        <w:t>Die einzelnen Würdenträger in der Jugend/Damen/Schützenklasse haben sich automatisch für das Landeskönigschießen des OSB qualifiziert. Die Benachrichtigung über den Zeitpunkt und Startzeit übernimmt der 1.Gauschützenmeister durch persönliche Einladung.</w:t>
      </w:r>
    </w:p>
    <w:p>
      <w:pPr>
        <w:ind w:left="2124" w:hanging="2124"/>
        <w:spacing/>
        <w:jc w:val="both"/>
      </w:pPr>
      <w:r/>
    </w:p>
    <w:p>
      <w:pPr>
        <w:pStyle w:val="para5"/>
      </w:pPr>
      <w:r>
        <w:t>Startberechtigung im Verhinderungsfall:</w:t>
      </w:r>
    </w:p>
    <w:p>
      <w:pPr>
        <w:pStyle w:val="para7"/>
      </w:pPr>
      <w:r>
        <w:t xml:space="preserve">Sollte einer der oben genannten Würdenträger an diesem Termin verhindert sein, so ist umgehend der 1.Gauschützenmeister zu benachrichtigen. </w:t>
      </w:r>
    </w:p>
    <w:p>
      <w:pPr>
        <w:pStyle w:val="para7"/>
      </w:pPr>
      <w:r>
        <w:t>Startberechtigt ist dann der 1. Ritter. Sollte dieser verhindert sein ist der 2. Ritter aus seiner Klasse startberechtigt.</w:t>
      </w:r>
    </w:p>
    <w:p>
      <w:pPr>
        <w:spacing/>
        <w:jc w:val="both"/>
        <w:rPr>
          <w:b/>
          <w:bCs/>
        </w:rPr>
      </w:pPr>
      <w:r>
        <w:rPr>
          <w:b/>
          <w:bCs/>
        </w:rPr>
      </w:r>
    </w:p>
    <w:p>
      <w:pPr>
        <w:spacing/>
        <w:jc w:val="both"/>
      </w:pPr>
      <w:r>
        <w:rPr>
          <w:b/>
          <w:bCs/>
        </w:rPr>
        <w:t>Austragungsmodus:</w:t>
        <w:tab/>
      </w:r>
      <w:r>
        <w:t>Die Landeskönige werden nach dem Finalmodus ermittelt.</w:t>
      </w:r>
    </w:p>
    <w:p>
      <w:pPr>
        <w:ind w:left="1416" w:firstLine="708"/>
        <w:spacing/>
        <w:jc w:val="both"/>
      </w:pPr>
      <w:r>
        <w:t>3 Minuten Vorbereitung, 7 Minuten Probeschießen .</w:t>
      </w:r>
    </w:p>
    <w:p>
      <w:pPr>
        <w:ind w:left="1416" w:firstLine="708"/>
        <w:spacing/>
        <w:jc w:val="both"/>
      </w:pPr>
      <w:r>
        <w:t>Die 10 Wertungsschüsse werden auf der elektronischen Anlage mit</w:t>
      </w:r>
    </w:p>
    <w:p>
      <w:pPr>
        <w:ind w:left="1416" w:firstLine="708"/>
        <w:spacing/>
        <w:jc w:val="both"/>
      </w:pPr>
      <w:r>
        <w:t>Ansage und auf  Teilerwertung (Tiefschuss ) ausgeschossen.</w:t>
      </w:r>
    </w:p>
    <w:p>
      <w:pPr>
        <w:spacing/>
        <w:jc w:val="both"/>
        <w:rPr>
          <w:b/>
          <w:bCs/>
        </w:rPr>
      </w:pPr>
      <w:r>
        <w:rPr>
          <w:b/>
          <w:bCs/>
        </w:rPr>
      </w:r>
    </w:p>
    <w:p>
      <w:pPr>
        <w:spacing/>
        <w:jc w:val="both"/>
      </w:pPr>
      <w:r>
        <w:rPr>
          <w:b/>
          <w:bCs/>
        </w:rPr>
        <w:t>Landeskönig</w:t>
        <w:tab/>
        <w:tab/>
      </w:r>
      <w:r>
        <w:t xml:space="preserve">Der Gaukönig/die Gaukönigin mit dem niedrigsten Teilerwert </w:t>
      </w:r>
    </w:p>
    <w:p>
      <w:pPr>
        <w:ind w:left="2124"/>
        <w:spacing/>
        <w:jc w:val="both"/>
      </w:pPr>
      <w:r>
        <w:t>seines/ihres besten Wertungsschusses ist Landesschützenkönig des OSB.</w:t>
      </w:r>
    </w:p>
    <w:p>
      <w:pPr>
        <w:spacing/>
        <w:jc w:val="both"/>
        <w:rPr>
          <w:b/>
          <w:bCs/>
        </w:rPr>
      </w:pPr>
      <w:r>
        <w:rPr>
          <w:b/>
          <w:bCs/>
        </w:rPr>
      </w:r>
    </w:p>
    <w:p>
      <w:pPr>
        <w:spacing/>
        <w:jc w:val="both"/>
      </w:pPr>
      <w:r>
        <w:rPr>
          <w:b/>
          <w:bCs/>
        </w:rPr>
        <w:t>Landesschützenliesl:</w:t>
        <w:tab/>
      </w:r>
      <w:r>
        <w:t xml:space="preserve">Die Gauschützenliesl mit dem niedrigsten Teilerwert  ihres besten </w:t>
      </w:r>
    </w:p>
    <w:p>
      <w:pPr>
        <w:spacing/>
        <w:jc w:val="both"/>
      </w:pPr>
      <w:r>
        <w:tab/>
        <w:tab/>
        <w:tab/>
        <w:t>Wertungsschusses ist Landesschützenliesl des OSB.</w:t>
      </w:r>
    </w:p>
    <w:p>
      <w:pPr>
        <w:spacing/>
        <w:jc w:val="both"/>
        <w:rPr>
          <w:b/>
          <w:bCs/>
        </w:rPr>
      </w:pPr>
      <w:r>
        <w:tab/>
        <w:tab/>
        <w:tab/>
      </w:r>
      <w:r>
        <w:rPr>
          <w:b/>
          <w:bCs/>
        </w:rPr>
      </w:r>
    </w:p>
    <w:p>
      <w:pPr>
        <w:ind w:left="2124" w:firstLine="6"/>
        <w:spacing/>
        <w:jc w:val="both"/>
      </w:pPr>
      <w:r/>
    </w:p>
    <w:p>
      <w:pPr>
        <w:ind w:left="1416" w:firstLine="708"/>
        <w:spacing/>
        <w:jc w:val="both"/>
        <w:rPr>
          <w:b/>
          <w:bCs/>
          <w:sz w:val="32"/>
          <w:u w:color="auto" w:val="single"/>
        </w:rPr>
      </w:pPr>
      <w:r>
        <w:rPr>
          <w:b/>
          <w:bCs/>
          <w:sz w:val="32"/>
          <w:u w:color="auto" w:val="single"/>
        </w:rPr>
        <w:t>Qualifikation zum Bundesschützenkönig</w:t>
      </w:r>
    </w:p>
    <w:p>
      <w:pPr>
        <w:spacing/>
        <w:jc w:val="both"/>
        <w:rPr>
          <w:b/>
          <w:bCs/>
          <w:u w:color="auto" w:val="single"/>
        </w:rPr>
      </w:pPr>
      <w:r>
        <w:rPr>
          <w:b/>
          <w:bCs/>
          <w:u w:color="auto" w:val="single"/>
        </w:rPr>
      </w:r>
    </w:p>
    <w:p>
      <w:pPr>
        <w:spacing/>
        <w:jc w:val="both"/>
      </w:pPr>
      <w:r>
        <w:rPr>
          <w:b/>
          <w:bCs/>
        </w:rPr>
        <w:t>Startberechtigung:</w:t>
        <w:tab/>
      </w:r>
      <w:r>
        <w:t>In der Jugendklasse ist automatisch der Landesjugendkönig qualifiziert.</w:t>
      </w:r>
    </w:p>
    <w:p>
      <w:pPr>
        <w:ind w:left="2130"/>
        <w:spacing/>
        <w:jc w:val="both"/>
      </w:pPr>
      <w:r/>
    </w:p>
    <w:p>
      <w:pPr>
        <w:ind w:left="2130"/>
        <w:spacing/>
        <w:jc w:val="both"/>
      </w:pPr>
      <w:r>
        <w:t>In der Damen- und Schützenklasse ist der oder die Teilnehmer/in startberechtigt der den besten Tiefschuss aufweist.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9"/>
      <w:type w:val="nextPage"/>
      <w:pgSz w:h="16838" w:w="11906"/>
      <w:pgMar w:left="1417" w:top="426" w:right="1417" w:bottom="1438" w:header="284"/>
      <w:paperSrc w:first="0" w:other="0" a="0" b="0"/>
      <w:pgNumType w:fmt="decimal"/>
      <w:tmGutter w:val="3"/>
      <w:mirrorMargins w:val="0"/>
      <w:tmSection w:h="-2">
        <w:tmHeader w:id="0" w:h="0" edge="284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00"/>
    <w:family w:val="modern"/>
    <w:pitch w:val="default"/>
  </w:font>
  <w:font w:name="Wingdings">
    <w:panose1 w:val="05000000000000000000"/>
    <w:charset w:val="02"/>
    <w:family w:val="auto"/>
    <w:pitch w:val="default"/>
  </w:font>
  <w:font w:name="Amaze">
    <w:panose1 w:val="020B0604020202020204"/>
    <w:charset w:val="00"/>
    <w:family w:val="swiss"/>
    <w:pitch w:val="default"/>
  </w:font>
  <w:font w:name="Calibri Light">
    <w:panose1 w:val="020F030202020403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9"/>
      <w:spacing/>
      <w:jc w:val="center"/>
    </w:pP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Nummerierungsliste 2"/>
    <w:lvl w:ilvl="0">
      <w:start w:val="0"/>
      <w:numFmt w:val="none"/>
      <w:suff w:val="tab"/>
      <w:lvlText w:val=""/>
      <w:lvlJc w:val="left"/>
      <w:pPr>
        <w:ind w:left="0" w:hanging="0"/>
      </w:pPr>
    </w:lvl>
    <w:lvl w:ilvl="1">
      <w:start w:val="0"/>
      <w:numFmt w:val="none"/>
      <w:suff w:val="tab"/>
      <w:lvlText w:val=""/>
      <w:lvlJc w:val="left"/>
      <w:pPr>
        <w:ind w:left="0" w:hanging="0"/>
      </w:pPr>
    </w:lvl>
    <w:lvl w:ilvl="2">
      <w:start w:val="0"/>
      <w:numFmt w:val="none"/>
      <w:suff w:val="tab"/>
      <w:lvlText w:val=""/>
      <w:lvlJc w:val="left"/>
      <w:pPr>
        <w:ind w:left="0" w:hanging="0"/>
      </w:pPr>
    </w:lvl>
    <w:lvl w:ilvl="3">
      <w:start w:val="0"/>
      <w:numFmt w:val="none"/>
      <w:suff w:val="tab"/>
      <w:lvlText w:val=""/>
      <w:lvlJc w:val="left"/>
      <w:pPr>
        <w:ind w:left="0" w:hanging="0"/>
      </w:pPr>
    </w:lvl>
    <w:lvl w:ilvl="4">
      <w:start w:val="0"/>
      <w:numFmt w:val="none"/>
      <w:suff w:val="tab"/>
      <w:lvlText w:val=""/>
      <w:lvlJc w:val="left"/>
      <w:pPr>
        <w:ind w:left="0" w:hanging="0"/>
      </w:pPr>
    </w:lvl>
    <w:lvl w:ilvl="5">
      <w:start w:val="0"/>
      <w:numFmt w:val="none"/>
      <w:suff w:val="tab"/>
      <w:lvlText w:val=""/>
      <w:lvlJc w:val="left"/>
      <w:pPr>
        <w:ind w:left="0" w:hanging="0"/>
      </w:pPr>
    </w:lvl>
    <w:lvl w:ilvl="6">
      <w:start w:val="0"/>
      <w:numFmt w:val="none"/>
      <w:suff w:val="tab"/>
      <w:lvlText w:val=""/>
      <w:lvlJc w:val="left"/>
      <w:pPr>
        <w:ind w:left="0" w:hanging="0"/>
      </w:pPr>
    </w:lvl>
    <w:lvl w:ilvl="7">
      <w:start w:val="0"/>
      <w:numFmt w:val="none"/>
      <w:suff w:val="tab"/>
      <w:lvlText w:val=""/>
      <w:lvlJc w:val="left"/>
      <w:pPr>
        <w:ind w:left="0" w:hanging="0"/>
      </w:pPr>
    </w:lvl>
    <w:lvl w:ilvl="8">
      <w:start w:val="0"/>
      <w:numFmt w:val="none"/>
      <w:suff w:val="tab"/>
      <w:lvlText w:val=""/>
      <w:lvlJc w:val="left"/>
      <w:pPr>
        <w:ind w:left="0" w:hanging="0"/>
      </w:pPr>
    </w:lvl>
  </w:abstractNum>
  <w:abstractNum w:abstractNumId="2">
    <w:multiLevelType w:val="hybridMultilevel"/>
    <w:name w:val="Nummerierungsliste 1"/>
    <w:lvl w:ilvl="0">
      <w:numFmt w:val="bullet"/>
      <w:suff w:val="tab"/>
      <w:lvlText w:val=""/>
      <w:lvlJc w:val="left"/>
      <w:pPr>
        <w:ind w:left="708" w:hanging="0"/>
      </w:pPr>
      <w:rPr>
        <w:rFonts w:ascii="Symbol" w:hAnsi="Symbol" w:eastAsia="Times New Roman" w:cs="Times New Roman"/>
      </w:rPr>
    </w:lvl>
    <w:lvl w:ilvl="1">
      <w:numFmt w:val="bullet"/>
      <w:suff w:val="tab"/>
      <w:lvlText w:val="o"/>
      <w:lvlJc w:val="left"/>
      <w:pPr>
        <w:ind w:left="1428" w:hanging="0"/>
      </w:pPr>
      <w:rPr>
        <w:rFonts w:ascii="Courier New" w:hAnsi="Courier New"/>
      </w:rPr>
    </w:lvl>
    <w:lvl w:ilvl="2">
      <w:numFmt w:val="bullet"/>
      <w:suff w:val="tab"/>
      <w:lvlText w:val=""/>
      <w:lvlJc w:val="left"/>
      <w:pPr>
        <w:ind w:left="2148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868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588" w:hanging="0"/>
      </w:pPr>
      <w:rPr>
        <w:rFonts w:ascii="Courier New" w:hAnsi="Courier New"/>
      </w:rPr>
    </w:lvl>
    <w:lvl w:ilvl="5">
      <w:numFmt w:val="bullet"/>
      <w:suff w:val="tab"/>
      <w:lvlText w:val=""/>
      <w:lvlJc w:val="left"/>
      <w:pPr>
        <w:ind w:left="4308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028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748" w:hanging="0"/>
      </w:pPr>
      <w:rPr>
        <w:rFonts w:ascii="Courier New" w:hAnsi="Courier New"/>
      </w:rPr>
    </w:lvl>
    <w:lvl w:ilvl="8">
      <w:numFmt w:val="bullet"/>
      <w:suff w:val="tab"/>
      <w:lvlText w:val=""/>
      <w:lvlJc w:val="left"/>
      <w:pPr>
        <w:ind w:left="6468" w:hanging="0"/>
      </w:pPr>
      <w:rPr>
        <w:rFonts w:ascii="Wingdings" w:hAnsi="Wingdings" w:eastAsia="Wingdings" w:cs="Wingdings"/>
      </w:rPr>
    </w:lvl>
  </w:abstractNum>
  <w:abstractNum w:abstractNumId="3">
    <w:multiLevelType w:val="singleLevel"/>
    <w:name w:val="Bullet 2"/>
    <w:lvl w:ilvl="0">
      <w:numFmt w:val="bullet"/>
      <w:suff w:val="tab"/>
      <w:lvlText w:val=""/>
      <w:lvlJc w:val="left"/>
      <w:pPr>
        <w:ind w:left="0" w:hanging="0"/>
      </w:pPr>
      <w:rPr>
        <w:rFonts w:ascii="Symbol" w:hAnsi="Symbol" w:eastAsia="Times New Roman" w:cs="Times New Roman"/>
      </w:rPr>
    </w:lvl>
  </w:abstractNum>
  <w:abstractNum w:abstractNumId="4">
    <w:multiLevelType w:val="singleLevel"/>
    <w:name w:val="Bullet 3"/>
    <w:lvl w:ilvl="0">
      <w:numFmt w:val="bullet"/>
      <w:suff w:val="tab"/>
      <w:lvlText w:val="o"/>
      <w:lvlJc w:val="left"/>
      <w:pPr>
        <w:ind w:left="0" w:hanging="0"/>
      </w:pPr>
      <w:rPr>
        <w:rFonts w:ascii="Courier New" w:hAnsi="Courier New"/>
      </w:rPr>
    </w:lvl>
  </w:abstractNum>
  <w:abstractNum w:abstractNumId="5">
    <w:multiLevelType w:val="singleLevel"/>
    <w:name w:val="Bullet 4"/>
    <w:lvl w:ilvl="0">
      <w:numFmt w:val="bullet"/>
      <w:suff w:val="tab"/>
      <w:lvlText w:val="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6">
    <w:multiLevelType w:val="singleLevel"/>
    <w:name w:val="Bullet 5"/>
    <w:lvl w:ilvl="0">
      <w:numFmt w:val="bullet"/>
      <w:suff w:val="tab"/>
      <w:lvlText w:val=""/>
      <w:lvlJc w:val="left"/>
      <w:pPr>
        <w:ind w:left="0" w:hanging="0"/>
      </w:pPr>
      <w:rPr>
        <w:rFonts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abelle" w:pos="below" w:numFmt="decimal"/>
    <w:caption w:name="Abbildung" w:pos="below" w:numFmt="decimal"/>
    <w:caption w:name="Grafik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2049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7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1"/>
    <w:tmLastPosFrameIdx w:val="0"/>
    <w:tmLastPosCaret>
      <w:tmLastPosPgfIdx w:val="63"/>
      <w:tmLastPosIdx w:val="87"/>
    </w:tmLastPosCaret>
    <w:tmLastPosAnchor>
      <w:tmLastPosPgfIdx w:val="63"/>
      <w:tmLastPosIdx w:val="77"/>
    </w:tmLastPosAnchor>
    <w:tmLastPosTblRect w:left="0" w:top="0" w:right="0" w:bottom="0"/>
  </w:tmLastPos>
  <w:tmAppRevision w:date="1552631633" w:val="946" w:fileVer="341" w:fileVer64="64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4"/>
        <w:szCs w:val="24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keepNext/>
      <w:outlineLvl w:val="0"/>
    </w:pPr>
    <w:rPr>
      <w:b/>
      <w:bCs/>
      <w:sz w:val="40"/>
    </w:rPr>
  </w:style>
  <w:style w:type="paragraph" w:styleId="para2">
    <w:name w:val="heading 2"/>
    <w:qFormat/>
    <w:basedOn w:val="para0"/>
    <w:next w:val="para0"/>
    <w:pPr>
      <w:keepNext/>
      <w:outlineLvl w:val="1"/>
    </w:pPr>
    <w:rPr>
      <w:b/>
      <w:bCs/>
    </w:rPr>
  </w:style>
  <w:style w:type="paragraph" w:styleId="para3">
    <w:name w:val="heading 3"/>
    <w:qFormat/>
    <w:basedOn w:val="para0"/>
    <w:next w:val="para0"/>
    <w:pPr>
      <w:ind w:left="2832" w:firstLine="708"/>
      <w:keepNext/>
      <w:outlineLvl w:val="2"/>
    </w:pPr>
    <w:rPr>
      <w:b/>
      <w:bCs/>
    </w:rPr>
  </w:style>
  <w:style w:type="paragraph" w:styleId="para4">
    <w:name w:val="heading 4"/>
    <w:qFormat/>
    <w:basedOn w:val="para0"/>
    <w:next w:val="para0"/>
    <w:pPr>
      <w:keepNext/>
      <w:outlineLvl w:val="3"/>
    </w:pPr>
    <w:rPr>
      <w:rFonts w:ascii="Amaze" w:hAnsi="Amaze"/>
      <w:sz w:val="28"/>
    </w:rPr>
  </w:style>
  <w:style w:type="paragraph" w:styleId="para5">
    <w:name w:val="heading 5"/>
    <w:qFormat/>
    <w:basedOn w:val="para0"/>
    <w:next w:val="para0"/>
    <w:pPr>
      <w:ind w:left="2124" w:hanging="2124"/>
      <w:spacing/>
      <w:jc w:val="both"/>
      <w:keepNext/>
      <w:outlineLvl w:val="4"/>
    </w:pPr>
    <w:rPr>
      <w:b/>
      <w:bCs/>
    </w:rPr>
  </w:style>
  <w:style w:type="paragraph" w:styleId="para6">
    <w:name w:val="heading 6"/>
    <w:qFormat/>
    <w:basedOn w:val="para0"/>
    <w:next w:val="para0"/>
    <w:pPr>
      <w:ind w:left="1416" w:firstLine="708"/>
      <w:spacing/>
      <w:jc w:val="both"/>
      <w:keepNext/>
      <w:outlineLvl w:val="5"/>
    </w:pPr>
    <w:rPr>
      <w:b/>
      <w:bCs/>
      <w:sz w:val="32"/>
      <w:u w:color="auto" w:val="single"/>
    </w:rPr>
  </w:style>
  <w:style w:type="paragraph" w:styleId="para7">
    <w:name w:val="Body Text Indent"/>
    <w:qFormat/>
    <w:basedOn w:val="para0"/>
    <w:pPr>
      <w:ind w:left="2124" w:firstLine="6"/>
      <w:spacing/>
      <w:jc w:val="both"/>
    </w:pPr>
  </w:style>
  <w:style w:type="paragraph" w:styleId="para8">
    <w:name w:val="Title"/>
    <w:qFormat/>
    <w:basedOn w:val="para0"/>
    <w:pPr>
      <w:spacing/>
      <w:jc w:val="center"/>
    </w:pPr>
    <w:rPr>
      <w:b/>
      <w:bCs/>
      <w:sz w:val="40"/>
    </w:rPr>
  </w:style>
  <w:style w:type="paragraph" w:styleId="para9">
    <w:name w:val="Header"/>
    <w:qFormat/>
    <w:basedOn w:val="para0"/>
    <w:pPr>
      <w:tabs>
        <w:tab w:val="center" w:pos="4536" w:leader="none"/>
        <w:tab w:val="right" w:pos="9072" w:leader="none"/>
      </w:tabs>
    </w:pPr>
  </w:style>
  <w:style w:type="paragraph" w:styleId="para10">
    <w:name w:val="Footer"/>
    <w:qFormat/>
    <w:basedOn w:val="para0"/>
    <w:pPr>
      <w:tabs>
        <w:tab w:val="center" w:pos="4536" w:leader="none"/>
        <w:tab w:val="right" w:pos="9072" w:leader="none"/>
      </w:tabs>
    </w:pPr>
  </w:style>
  <w:style w:type="character" w:styleId="char0" w:default="1">
    <w:name w:val="Default Paragraph Font"/>
  </w:style>
  <w:style w:type="character" w:styleId="char1" w:customStyle="1">
    <w:name w:val="Kopfzeile Zchn"/>
    <w:basedOn w:val="char0"/>
    <w:rPr>
      <w:sz w:val="24"/>
      <w:szCs w:val="24"/>
    </w:rPr>
  </w:style>
  <w:style w:type="character" w:styleId="char2" w:customStyle="1">
    <w:name w:val="Fußzeile Zchn"/>
    <w:basedOn w:val="char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4"/>
        <w:szCs w:val="24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keepNext/>
      <w:outlineLvl w:val="0"/>
    </w:pPr>
    <w:rPr>
      <w:b/>
      <w:bCs/>
      <w:sz w:val="40"/>
    </w:rPr>
  </w:style>
  <w:style w:type="paragraph" w:styleId="para2">
    <w:name w:val="heading 2"/>
    <w:qFormat/>
    <w:basedOn w:val="para0"/>
    <w:next w:val="para0"/>
    <w:pPr>
      <w:keepNext/>
      <w:outlineLvl w:val="1"/>
    </w:pPr>
    <w:rPr>
      <w:b/>
      <w:bCs/>
    </w:rPr>
  </w:style>
  <w:style w:type="paragraph" w:styleId="para3">
    <w:name w:val="heading 3"/>
    <w:qFormat/>
    <w:basedOn w:val="para0"/>
    <w:next w:val="para0"/>
    <w:pPr>
      <w:ind w:left="2832" w:firstLine="708"/>
      <w:keepNext/>
      <w:outlineLvl w:val="2"/>
    </w:pPr>
    <w:rPr>
      <w:b/>
      <w:bCs/>
    </w:rPr>
  </w:style>
  <w:style w:type="paragraph" w:styleId="para4">
    <w:name w:val="heading 4"/>
    <w:qFormat/>
    <w:basedOn w:val="para0"/>
    <w:next w:val="para0"/>
    <w:pPr>
      <w:keepNext/>
      <w:outlineLvl w:val="3"/>
    </w:pPr>
    <w:rPr>
      <w:rFonts w:ascii="Amaze" w:hAnsi="Amaze"/>
      <w:sz w:val="28"/>
    </w:rPr>
  </w:style>
  <w:style w:type="paragraph" w:styleId="para5">
    <w:name w:val="heading 5"/>
    <w:qFormat/>
    <w:basedOn w:val="para0"/>
    <w:next w:val="para0"/>
    <w:pPr>
      <w:ind w:left="2124" w:hanging="2124"/>
      <w:spacing/>
      <w:jc w:val="both"/>
      <w:keepNext/>
      <w:outlineLvl w:val="4"/>
    </w:pPr>
    <w:rPr>
      <w:b/>
      <w:bCs/>
    </w:rPr>
  </w:style>
  <w:style w:type="paragraph" w:styleId="para6">
    <w:name w:val="heading 6"/>
    <w:qFormat/>
    <w:basedOn w:val="para0"/>
    <w:next w:val="para0"/>
    <w:pPr>
      <w:ind w:left="1416" w:firstLine="708"/>
      <w:spacing/>
      <w:jc w:val="both"/>
      <w:keepNext/>
      <w:outlineLvl w:val="5"/>
    </w:pPr>
    <w:rPr>
      <w:b/>
      <w:bCs/>
      <w:sz w:val="32"/>
      <w:u w:color="auto" w:val="single"/>
    </w:rPr>
  </w:style>
  <w:style w:type="paragraph" w:styleId="para7">
    <w:name w:val="Body Text Indent"/>
    <w:qFormat/>
    <w:basedOn w:val="para0"/>
    <w:pPr>
      <w:ind w:left="2124" w:firstLine="6"/>
      <w:spacing/>
      <w:jc w:val="both"/>
    </w:pPr>
  </w:style>
  <w:style w:type="paragraph" w:styleId="para8">
    <w:name w:val="Title"/>
    <w:qFormat/>
    <w:basedOn w:val="para0"/>
    <w:pPr>
      <w:spacing/>
      <w:jc w:val="center"/>
    </w:pPr>
    <w:rPr>
      <w:b/>
      <w:bCs/>
      <w:sz w:val="40"/>
    </w:rPr>
  </w:style>
  <w:style w:type="paragraph" w:styleId="para9">
    <w:name w:val="Header"/>
    <w:qFormat/>
    <w:basedOn w:val="para0"/>
    <w:pPr>
      <w:tabs>
        <w:tab w:val="center" w:pos="4536" w:leader="none"/>
        <w:tab w:val="right" w:pos="9072" w:leader="none"/>
      </w:tabs>
    </w:pPr>
  </w:style>
  <w:style w:type="paragraph" w:styleId="para10">
    <w:name w:val="Footer"/>
    <w:qFormat/>
    <w:basedOn w:val="para0"/>
    <w:pPr>
      <w:tabs>
        <w:tab w:val="center" w:pos="4536" w:leader="none"/>
        <w:tab w:val="right" w:pos="9072" w:leader="none"/>
      </w:tabs>
    </w:pPr>
  </w:style>
  <w:style w:type="character" w:styleId="char0" w:default="1">
    <w:name w:val="Default Paragraph Font"/>
  </w:style>
  <w:style w:type="character" w:styleId="char1" w:customStyle="1">
    <w:name w:val="Kopfzeile Zchn"/>
    <w:basedOn w:val="char0"/>
    <w:rPr>
      <w:sz w:val="24"/>
      <w:szCs w:val="24"/>
    </w:rPr>
  </w:style>
  <w:style w:type="character" w:styleId="char2" w:customStyle="1">
    <w:name w:val="Fußzeile Zchn"/>
    <w:basedOn w:val="char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jpeg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rev.946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</dc:title>
  <dc:subject/>
  <dc:creator>Fischer</dc:creator>
  <cp:keywords/>
  <dc:description/>
  <cp:lastModifiedBy>Zimmermann Johann L.</cp:lastModifiedBy>
  <cp:revision>7</cp:revision>
  <cp:lastPrinted>2016-02-06T09:47:00Z</cp:lastPrinted>
  <dcterms:created xsi:type="dcterms:W3CDTF">2018-07-23T18:59:00Z</dcterms:created>
  <dcterms:modified xsi:type="dcterms:W3CDTF">2019-03-15T06:33:53Z</dcterms:modified>
</cp:coreProperties>
</file>